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F6032D" w:rsidRDefault="00F6032D" w:rsidP="00F6032D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819150</wp:posOffset>
                </wp:positionH>
                <wp:positionV relativeFrom="margin">
                  <wp:posOffset>752475</wp:posOffset>
                </wp:positionV>
                <wp:extent cx="5581650" cy="205740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2057400"/>
                          <a:chOff x="-5850" y="-74305"/>
                          <a:chExt cx="2152753" cy="213200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4244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20F6" w:rsidRPr="00483A9A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(201</w:t>
                              </w:r>
                              <w:r w:rsidR="00791B4D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D935FB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791B4D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25586E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1.8</w:t>
                              </w:r>
                              <w:r w:rsidR="00791B4D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D620F6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Security Guards</w:t>
                              </w:r>
                              <w:r w:rsidR="00A130EA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(33-9032)</w:t>
                              </w:r>
                              <w:r w:rsidR="000429F7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D620F6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483A9A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84</w:t>
                              </w:r>
                              <w:r w:rsidR="000429F7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D620F6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Forest Fire Inspectors and Prevention Specialists</w:t>
                              </w:r>
                              <w:r w:rsidR="00A130EA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(33-2022) </w:t>
                              </w:r>
                              <w:r w:rsidR="000429F7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– </w:t>
                              </w:r>
                              <w:r w:rsidR="00791B4D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D620F6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791B4D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0429F7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0429F7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Loser:   </w:t>
                              </w:r>
                              <w:r w:rsidR="00D620F6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Correctional Officers and </w:t>
                              </w:r>
                              <w:r w:rsidR="00A130EA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J</w:t>
                              </w:r>
                              <w:r w:rsidR="00D620F6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ailers</w:t>
                              </w:r>
                              <w:r w:rsidR="000429F7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130EA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(33-3012) </w:t>
                              </w:r>
                              <w:r w:rsidR="000429F7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– </w:t>
                              </w:r>
                              <w:r w:rsidR="00D620F6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483A9A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0429F7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620F6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jobs </w:t>
                              </w:r>
                              <w:r w:rsidR="00D620F6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>Fastest Loser:  Parking Enforcement Workers</w:t>
                              </w:r>
                              <w:r w:rsidR="00A130EA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(33-3041)</w:t>
                              </w:r>
                              <w:r w:rsidR="00B24BF2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483A9A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D620F6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483A9A" w:rsidRPr="00483A9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88</w:t>
                              </w:r>
                              <w:r w:rsidR="00B24BF2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483A9A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483A9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483A9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91B4D" w:rsidRPr="00483A9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2018-2020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64.5pt;margin-top:59.25pt;width:439.5pt;height:162pt;z-index:-251658240;mso-wrap-distance-left:18pt;mso-wrap-distance-right:18pt;mso-position-horizontal-relative:margin;mso-position-vertical-relative:margin;mso-width-relative:margin;mso-height-relative:margin" coordorigin="-58,-743" coordsize="21527,2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D620F6" w:rsidRPr="00483A9A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(201</w:t>
                        </w:r>
                        <w:r w:rsidR="00791B4D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</w:t>
                        </w:r>
                        <w:r w:rsidR="00D935FB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791B4D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25586E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1.8</w:t>
                        </w:r>
                        <w:r w:rsidR="00791B4D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</w:t>
                        </w:r>
                        <w:r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D620F6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Security Guards</w:t>
                        </w:r>
                        <w:r w:rsidR="00A130EA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(33-9032)</w:t>
                        </w:r>
                        <w:r w:rsidR="000429F7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D620F6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 w:rsidR="00483A9A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84</w:t>
                        </w:r>
                        <w:r w:rsidR="000429F7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D620F6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Forest Fire Inspectors and Prevention Specialists</w:t>
                        </w:r>
                        <w:r w:rsidR="00A130EA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(33-2022) </w:t>
                        </w:r>
                        <w:r w:rsidR="000429F7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– </w:t>
                        </w:r>
                        <w:r w:rsidR="00791B4D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 w:rsidR="00D620F6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791B4D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10</w:t>
                        </w:r>
                        <w:r w:rsidR="000429F7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0429F7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Loser:   </w:t>
                        </w:r>
                        <w:r w:rsidR="00D620F6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Correctional Officers and </w:t>
                        </w:r>
                        <w:r w:rsidR="00A130EA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J</w:t>
                        </w:r>
                        <w:r w:rsidR="00D620F6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ailers</w:t>
                        </w:r>
                        <w:r w:rsidR="000429F7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A130EA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(33-3012) </w:t>
                        </w:r>
                        <w:r w:rsidR="000429F7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– </w:t>
                        </w:r>
                        <w:r w:rsidR="00D620F6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 w:rsidR="00483A9A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 w:rsidR="000429F7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D620F6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jobs </w:t>
                        </w:r>
                        <w:r w:rsidR="00D620F6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>Fastest Loser:  Parking Enforcement Workers</w:t>
                        </w:r>
                        <w:r w:rsidR="00A130EA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(33-3041)</w:t>
                        </w:r>
                        <w:r w:rsidR="00B24BF2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483A9A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 w:rsidR="00D620F6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483A9A" w:rsidRPr="00483A9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88</w:t>
                        </w:r>
                        <w:r w:rsidR="00B24BF2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fVcUA&#10;AADcAAAADwAAAGRycy9kb3ducmV2LnhtbESPT4vCMBTE74LfITzBi2iyRUSqUXRhQXAv/kHw9to8&#10;22LzUpqs7X77zcLCHoeZ+Q2z3va2Fi9qfeVYw9tMgSDOnam40HC9fEyXIHxANlg7Jg3f5GG7GQ7W&#10;mBrX8Yle51CICGGfooYyhCaV0uclWfQz1xBH7+FaiyHKtpCmxS7CbS0TpRbSYsVxocSG3kvKn+cv&#10;q+E4OSXZ/thx9jkPt3s2KS7q1mk9HvW7FYhAffgP/7UPRkOi5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h9VxQAAANwAAAAPAAAAAAAAAAAAAAAAAJgCAABkcnMv&#10;ZG93bnJldi54bWxQSwUGAAAAAAQABAD1AAAAigMAAAAA&#10;" fillcolor="#f2f2f2 [3052]" stroked="f" strokeweight=".5pt">
                  <v:textbox inset=",7.2pt,,7.2pt">
                    <w:txbxContent>
                      <w:p w:rsidR="00490AD7" w:rsidRPr="00483A9A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483A9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483A9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="00791B4D" w:rsidRPr="00483A9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2018-2020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483A9A" w:rsidRPr="00483A9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6238875" cy="37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A9A" w:rsidRPr="00F6032D" w:rsidRDefault="00F6032D" w:rsidP="00F6032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6032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Protective Service Occupations (33-0000)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2.75pt;margin-top:0;width:491.2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" fillcolor="#823b0b [1605]">
                <v:textbox>
                  <w:txbxContent>
                    <w:p w:rsidR="00483A9A" w:rsidRPr="00F6032D" w:rsidRDefault="00F6032D" w:rsidP="00F6032D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F6032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Protective Service Occupations (33-0000)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586E">
        <w:rPr>
          <w:rFonts w:ascii="Times New Roman" w:hAnsi="Times New Roman" w:cs="Times New Roman"/>
          <w:b/>
          <w:sz w:val="24"/>
          <w:szCs w:val="24"/>
        </w:rPr>
        <w:t>Protective Service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791B4D">
        <w:rPr>
          <w:rFonts w:ascii="Times New Roman" w:hAnsi="Times New Roman" w:cs="Times New Roman"/>
          <w:sz w:val="24"/>
          <w:szCs w:val="24"/>
        </w:rPr>
        <w:t>508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25586E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25586E">
        <w:rPr>
          <w:rFonts w:ascii="Times New Roman" w:hAnsi="Times New Roman" w:cs="Times New Roman"/>
          <w:sz w:val="24"/>
          <w:szCs w:val="24"/>
        </w:rPr>
        <w:t>8</w:t>
      </w:r>
      <w:r w:rsidR="00791B4D">
        <w:rPr>
          <w:rFonts w:ascii="Times New Roman" w:hAnsi="Times New Roman" w:cs="Times New Roman"/>
          <w:sz w:val="24"/>
          <w:szCs w:val="24"/>
        </w:rPr>
        <w:t>6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25586E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791B4D">
        <w:rPr>
          <w:rFonts w:ascii="Times New Roman" w:hAnsi="Times New Roman" w:cs="Times New Roman"/>
          <w:sz w:val="24"/>
          <w:szCs w:val="24"/>
        </w:rPr>
        <w:t>832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25586E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25586E">
        <w:rPr>
          <w:rFonts w:ascii="Times New Roman" w:hAnsi="Times New Roman" w:cs="Times New Roman"/>
          <w:sz w:val="24"/>
          <w:szCs w:val="24"/>
        </w:rPr>
        <w:t>1</w:t>
      </w:r>
      <w:r w:rsidR="00791B4D">
        <w:rPr>
          <w:rFonts w:ascii="Times New Roman" w:hAnsi="Times New Roman" w:cs="Times New Roman"/>
          <w:sz w:val="24"/>
          <w:szCs w:val="24"/>
        </w:rPr>
        <w:t>78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25586E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791B4D">
        <w:rPr>
          <w:rFonts w:ascii="Times New Roman" w:hAnsi="Times New Roman" w:cs="Times New Roman"/>
          <w:sz w:val="24"/>
          <w:szCs w:val="24"/>
        </w:rPr>
        <w:t>400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25586E">
        <w:rPr>
          <w:rFonts w:ascii="Times New Roman" w:hAnsi="Times New Roman" w:cs="Times New Roman"/>
          <w:sz w:val="24"/>
          <w:szCs w:val="24"/>
        </w:rPr>
        <w:t>2</w:t>
      </w:r>
      <w:r w:rsidR="00791B4D">
        <w:rPr>
          <w:rFonts w:ascii="Times New Roman" w:hAnsi="Times New Roman" w:cs="Times New Roman"/>
          <w:sz w:val="24"/>
          <w:szCs w:val="24"/>
        </w:rPr>
        <w:t>54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25586E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25586E" w:rsidRPr="0025586E">
        <w:rPr>
          <w:rFonts w:ascii="Times New Roman" w:hAnsi="Times New Roman" w:cs="Times New Roman"/>
          <w:b/>
          <w:i/>
          <w:sz w:val="24"/>
          <w:szCs w:val="24"/>
        </w:rPr>
        <w:t>Supervisors of Protective Service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</w:t>
      </w:r>
      <w:r w:rsidR="0025586E">
        <w:rPr>
          <w:rFonts w:ascii="Times New Roman" w:hAnsi="Times New Roman" w:cs="Times New Roman"/>
          <w:sz w:val="24"/>
          <w:szCs w:val="24"/>
        </w:rPr>
        <w:t xml:space="preserve"> </w:t>
      </w:r>
      <w:r w:rsidR="00791B4D">
        <w:rPr>
          <w:rFonts w:ascii="Times New Roman" w:hAnsi="Times New Roman" w:cs="Times New Roman"/>
          <w:sz w:val="24"/>
          <w:szCs w:val="24"/>
        </w:rPr>
        <w:t>81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2.</w:t>
      </w:r>
      <w:r w:rsidR="00791B4D">
        <w:rPr>
          <w:rFonts w:ascii="Times New Roman" w:hAnsi="Times New Roman" w:cs="Times New Roman"/>
          <w:sz w:val="24"/>
          <w:szCs w:val="24"/>
        </w:rPr>
        <w:t>27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25586E" w:rsidRPr="0025586E">
        <w:rPr>
          <w:rFonts w:ascii="Times New Roman" w:hAnsi="Times New Roman" w:cs="Times New Roman"/>
          <w:sz w:val="24"/>
          <w:szCs w:val="24"/>
        </w:rPr>
        <w:t>First-Line Supervisors of Police and Detectives</w:t>
      </w:r>
      <w:r w:rsidR="0025586E">
        <w:rPr>
          <w:rFonts w:ascii="Times New Roman" w:hAnsi="Times New Roman" w:cs="Times New Roman"/>
          <w:sz w:val="24"/>
          <w:szCs w:val="24"/>
        </w:rPr>
        <w:t xml:space="preserve"> is estimated to add the most with </w:t>
      </w:r>
      <w:r w:rsidR="00791B4D">
        <w:rPr>
          <w:rFonts w:ascii="Times New Roman" w:hAnsi="Times New Roman" w:cs="Times New Roman"/>
          <w:sz w:val="24"/>
          <w:szCs w:val="24"/>
        </w:rPr>
        <w:t>4</w:t>
      </w:r>
      <w:r w:rsidR="0025586E">
        <w:rPr>
          <w:rFonts w:ascii="Times New Roman" w:hAnsi="Times New Roman" w:cs="Times New Roman"/>
          <w:sz w:val="24"/>
          <w:szCs w:val="24"/>
        </w:rPr>
        <w:t xml:space="preserve">4 new jobs, while </w:t>
      </w:r>
      <w:r w:rsidR="0025586E" w:rsidRPr="0025586E">
        <w:rPr>
          <w:rFonts w:ascii="Times New Roman" w:hAnsi="Times New Roman" w:cs="Times New Roman"/>
          <w:sz w:val="24"/>
          <w:szCs w:val="24"/>
        </w:rPr>
        <w:t>First-Line Supervisors of Fire Fighting and Prevention Workers</w:t>
      </w:r>
      <w:r w:rsidR="0025586E">
        <w:rPr>
          <w:rFonts w:ascii="Times New Roman" w:hAnsi="Times New Roman" w:cs="Times New Roman"/>
          <w:sz w:val="24"/>
          <w:szCs w:val="24"/>
        </w:rPr>
        <w:t xml:space="preserve"> could be the fastest growing in this occupational family increasing by 2.</w:t>
      </w:r>
      <w:r w:rsidR="00791B4D">
        <w:rPr>
          <w:rFonts w:ascii="Times New Roman" w:hAnsi="Times New Roman" w:cs="Times New Roman"/>
          <w:sz w:val="24"/>
          <w:szCs w:val="24"/>
        </w:rPr>
        <w:t>79</w:t>
      </w:r>
      <w:r w:rsidR="0025586E">
        <w:rPr>
          <w:rFonts w:ascii="Times New Roman" w:hAnsi="Times New Roman" w:cs="Times New Roman"/>
          <w:sz w:val="24"/>
          <w:szCs w:val="24"/>
        </w:rPr>
        <w:t xml:space="preserve"> percent.</w:t>
      </w:r>
      <w:r w:rsidR="00035EEF">
        <w:rPr>
          <w:rFonts w:ascii="Times New Roman" w:hAnsi="Times New Roman" w:cs="Times New Roman"/>
          <w:sz w:val="24"/>
          <w:szCs w:val="24"/>
        </w:rPr>
        <w:t xml:space="preserve"> </w:t>
      </w:r>
      <w:r w:rsidR="0025586E">
        <w:rPr>
          <w:rFonts w:ascii="Times New Roman" w:hAnsi="Times New Roman" w:cs="Times New Roman"/>
          <w:sz w:val="24"/>
          <w:szCs w:val="24"/>
        </w:rPr>
        <w:t xml:space="preserve"> </w:t>
      </w:r>
      <w:r w:rsidR="00035EEF"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25586E">
        <w:rPr>
          <w:rFonts w:ascii="Times New Roman" w:hAnsi="Times New Roman" w:cs="Times New Roman"/>
          <w:sz w:val="24"/>
          <w:szCs w:val="24"/>
        </w:rPr>
        <w:t>2</w:t>
      </w:r>
      <w:r w:rsidR="00791B4D">
        <w:rPr>
          <w:rFonts w:ascii="Times New Roman" w:hAnsi="Times New Roman" w:cs="Times New Roman"/>
          <w:sz w:val="24"/>
          <w:szCs w:val="24"/>
        </w:rPr>
        <w:t>86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  <w:bookmarkStart w:id="0" w:name="_GoBack"/>
      <w:bookmarkEnd w:id="0"/>
    </w:p>
    <w:p w:rsidR="00EF6C8A" w:rsidRDefault="00035EEF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A447A4" w:rsidRPr="00A447A4">
        <w:rPr>
          <w:rFonts w:ascii="Times New Roman" w:hAnsi="Times New Roman" w:cs="Times New Roman"/>
          <w:b/>
          <w:i/>
          <w:sz w:val="24"/>
          <w:szCs w:val="24"/>
        </w:rPr>
        <w:t>Fire Fighting and Prevention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791B4D">
        <w:rPr>
          <w:rFonts w:ascii="Times New Roman" w:hAnsi="Times New Roman" w:cs="Times New Roman"/>
          <w:sz w:val="24"/>
          <w:szCs w:val="24"/>
        </w:rPr>
        <w:t>78</w:t>
      </w:r>
      <w:r w:rsidRPr="00035EEF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 xml:space="preserve"> increase of </w:t>
      </w:r>
      <w:r w:rsidR="00791B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1B4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A447A4">
        <w:rPr>
          <w:rFonts w:ascii="Times New Roman" w:hAnsi="Times New Roman" w:cs="Times New Roman"/>
          <w:sz w:val="24"/>
          <w:szCs w:val="24"/>
        </w:rPr>
        <w:t xml:space="preserve">The majority of the job growth is expected in </w:t>
      </w:r>
      <w:r w:rsidR="00A447A4" w:rsidRPr="00A447A4">
        <w:rPr>
          <w:rFonts w:ascii="Times New Roman" w:hAnsi="Times New Roman" w:cs="Times New Roman"/>
          <w:sz w:val="24"/>
          <w:szCs w:val="24"/>
        </w:rPr>
        <w:t>Firefighters</w:t>
      </w:r>
      <w:r w:rsidR="00A447A4">
        <w:rPr>
          <w:rFonts w:ascii="Times New Roman" w:hAnsi="Times New Roman" w:cs="Times New Roman"/>
          <w:sz w:val="24"/>
          <w:szCs w:val="24"/>
        </w:rPr>
        <w:t xml:space="preserve"> with a gain of </w:t>
      </w:r>
      <w:r w:rsidR="00791B4D">
        <w:rPr>
          <w:rFonts w:ascii="Times New Roman" w:hAnsi="Times New Roman" w:cs="Times New Roman"/>
          <w:sz w:val="24"/>
          <w:szCs w:val="24"/>
        </w:rPr>
        <w:t>67</w:t>
      </w:r>
      <w:r w:rsidR="00A447A4">
        <w:rPr>
          <w:rFonts w:ascii="Times New Roman" w:hAnsi="Times New Roman" w:cs="Times New Roman"/>
          <w:sz w:val="24"/>
          <w:szCs w:val="24"/>
        </w:rPr>
        <w:t xml:space="preserve">.  </w:t>
      </w:r>
      <w:r w:rsidR="00D620F6">
        <w:rPr>
          <w:rFonts w:ascii="Times New Roman" w:hAnsi="Times New Roman" w:cs="Times New Roman"/>
          <w:sz w:val="24"/>
          <w:szCs w:val="24"/>
        </w:rPr>
        <w:t xml:space="preserve">Forest Fire Inspectors and Prevention Specialists is forecast to be the fastest growing occupation in the major group with a </w:t>
      </w:r>
      <w:r w:rsidR="00791B4D">
        <w:rPr>
          <w:rFonts w:ascii="Times New Roman" w:hAnsi="Times New Roman" w:cs="Times New Roman"/>
          <w:sz w:val="24"/>
          <w:szCs w:val="24"/>
        </w:rPr>
        <w:t>5</w:t>
      </w:r>
      <w:r w:rsidR="00D620F6">
        <w:rPr>
          <w:rFonts w:ascii="Times New Roman" w:hAnsi="Times New Roman" w:cs="Times New Roman"/>
          <w:sz w:val="24"/>
          <w:szCs w:val="24"/>
        </w:rPr>
        <w:t>.</w:t>
      </w:r>
      <w:r w:rsidR="00791B4D">
        <w:rPr>
          <w:rFonts w:ascii="Times New Roman" w:hAnsi="Times New Roman" w:cs="Times New Roman"/>
          <w:sz w:val="24"/>
          <w:szCs w:val="24"/>
        </w:rPr>
        <w:t>10</w:t>
      </w:r>
      <w:r w:rsidR="00D620F6">
        <w:rPr>
          <w:rFonts w:ascii="Times New Roman" w:hAnsi="Times New Roman" w:cs="Times New Roman"/>
          <w:sz w:val="24"/>
          <w:szCs w:val="24"/>
        </w:rPr>
        <w:t xml:space="preserve"> percent gain.  </w:t>
      </w:r>
      <w:r w:rsidR="004D0738">
        <w:rPr>
          <w:rFonts w:ascii="Times New Roman" w:hAnsi="Times New Roman" w:cs="Times New Roman"/>
          <w:sz w:val="24"/>
          <w:szCs w:val="24"/>
        </w:rPr>
        <w:t xml:space="preserve">Around </w:t>
      </w:r>
      <w:r w:rsidR="00A447A4">
        <w:rPr>
          <w:rFonts w:ascii="Times New Roman" w:hAnsi="Times New Roman" w:cs="Times New Roman"/>
          <w:sz w:val="24"/>
          <w:szCs w:val="24"/>
        </w:rPr>
        <w:t>2</w:t>
      </w:r>
      <w:r w:rsidR="00791B4D">
        <w:rPr>
          <w:rFonts w:ascii="Times New Roman" w:hAnsi="Times New Roman" w:cs="Times New Roman"/>
          <w:sz w:val="24"/>
          <w:szCs w:val="24"/>
        </w:rPr>
        <w:t>18</w:t>
      </w:r>
      <w:r w:rsidR="00B24BF2">
        <w:rPr>
          <w:rFonts w:ascii="Times New Roman" w:hAnsi="Times New Roman" w:cs="Times New Roman"/>
          <w:sz w:val="24"/>
          <w:szCs w:val="24"/>
        </w:rPr>
        <w:t xml:space="preserve"> </w:t>
      </w:r>
      <w:r w:rsidR="004D0738">
        <w:rPr>
          <w:rFonts w:ascii="Times New Roman" w:hAnsi="Times New Roman" w:cs="Times New Roman"/>
          <w:sz w:val="24"/>
          <w:szCs w:val="24"/>
        </w:rPr>
        <w:t>job openings are anticipated annually</w:t>
      </w:r>
      <w:r w:rsidR="00B24BF2">
        <w:rPr>
          <w:rFonts w:ascii="Times New Roman" w:hAnsi="Times New Roman" w:cs="Times New Roman"/>
          <w:sz w:val="24"/>
          <w:szCs w:val="24"/>
        </w:rPr>
        <w:t xml:space="preserve"> for the occupational family</w:t>
      </w:r>
      <w:r w:rsidR="004D0738">
        <w:rPr>
          <w:rFonts w:ascii="Times New Roman" w:hAnsi="Times New Roman" w:cs="Times New Roman"/>
          <w:sz w:val="24"/>
          <w:szCs w:val="24"/>
        </w:rPr>
        <w:t>.</w:t>
      </w:r>
    </w:p>
    <w:p w:rsidR="000D6138" w:rsidRDefault="004D0738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A447A4">
        <w:rPr>
          <w:rFonts w:ascii="Times New Roman" w:hAnsi="Times New Roman" w:cs="Times New Roman"/>
          <w:b/>
          <w:i/>
          <w:sz w:val="24"/>
          <w:szCs w:val="24"/>
        </w:rPr>
        <w:t>Law Enforcement Workers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</w:t>
      </w:r>
      <w:r w:rsidR="00791B4D">
        <w:rPr>
          <w:rFonts w:ascii="Times New Roman" w:hAnsi="Times New Roman" w:cs="Times New Roman"/>
          <w:sz w:val="24"/>
          <w:szCs w:val="24"/>
        </w:rPr>
        <w:t xml:space="preserve">experience a mixed outlook with a net gain </w:t>
      </w:r>
      <w:r w:rsidR="00B24BF2">
        <w:rPr>
          <w:rFonts w:ascii="Times New Roman" w:hAnsi="Times New Roman" w:cs="Times New Roman"/>
          <w:sz w:val="24"/>
          <w:szCs w:val="24"/>
        </w:rPr>
        <w:t xml:space="preserve">of </w:t>
      </w:r>
      <w:r w:rsidR="00791B4D">
        <w:rPr>
          <w:rFonts w:ascii="Times New Roman" w:hAnsi="Times New Roman" w:cs="Times New Roman"/>
          <w:sz w:val="24"/>
          <w:szCs w:val="24"/>
        </w:rPr>
        <w:t>126</w:t>
      </w:r>
      <w:r w:rsidRPr="000D6138">
        <w:rPr>
          <w:rFonts w:ascii="Times New Roman" w:hAnsi="Times New Roman" w:cs="Times New Roman"/>
          <w:sz w:val="24"/>
          <w:szCs w:val="24"/>
        </w:rPr>
        <w:t xml:space="preserve">, </w:t>
      </w:r>
      <w:r w:rsidR="00791B4D">
        <w:rPr>
          <w:rFonts w:ascii="Times New Roman" w:hAnsi="Times New Roman" w:cs="Times New Roman"/>
          <w:sz w:val="24"/>
          <w:szCs w:val="24"/>
        </w:rPr>
        <w:t>1.01</w:t>
      </w:r>
      <w:r w:rsidRPr="000D613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A447A4" w:rsidRPr="00A447A4">
        <w:rPr>
          <w:rFonts w:ascii="Times New Roman" w:hAnsi="Times New Roman" w:cs="Times New Roman"/>
          <w:sz w:val="24"/>
          <w:szCs w:val="24"/>
        </w:rPr>
        <w:t>Police and Sheriff's Patrol Officers</w:t>
      </w:r>
      <w:r w:rsidR="00A447A4">
        <w:rPr>
          <w:rFonts w:ascii="Times New Roman" w:hAnsi="Times New Roman" w:cs="Times New Roman"/>
          <w:sz w:val="24"/>
          <w:szCs w:val="24"/>
        </w:rPr>
        <w:t xml:space="preserve"> is expected to add </w:t>
      </w:r>
      <w:r w:rsidR="00791B4D">
        <w:rPr>
          <w:rFonts w:ascii="Times New Roman" w:hAnsi="Times New Roman" w:cs="Times New Roman"/>
          <w:sz w:val="24"/>
          <w:szCs w:val="24"/>
        </w:rPr>
        <w:t>168</w:t>
      </w:r>
      <w:r w:rsidR="00A447A4">
        <w:rPr>
          <w:rFonts w:ascii="Times New Roman" w:hAnsi="Times New Roman" w:cs="Times New Roman"/>
          <w:sz w:val="24"/>
          <w:szCs w:val="24"/>
        </w:rPr>
        <w:t xml:space="preserve"> new jobs, a 2.</w:t>
      </w:r>
      <w:r w:rsidR="00791B4D">
        <w:rPr>
          <w:rFonts w:ascii="Times New Roman" w:hAnsi="Times New Roman" w:cs="Times New Roman"/>
          <w:sz w:val="24"/>
          <w:szCs w:val="24"/>
        </w:rPr>
        <w:t>78</w:t>
      </w:r>
      <w:r w:rsidR="00A447A4">
        <w:rPr>
          <w:rFonts w:ascii="Times New Roman" w:hAnsi="Times New Roman" w:cs="Times New Roman"/>
          <w:sz w:val="24"/>
          <w:szCs w:val="24"/>
        </w:rPr>
        <w:t xml:space="preserve"> percent</w:t>
      </w:r>
      <w:r w:rsidR="00791B4D">
        <w:rPr>
          <w:rFonts w:ascii="Times New Roman" w:hAnsi="Times New Roman" w:cs="Times New Roman"/>
          <w:sz w:val="24"/>
          <w:szCs w:val="24"/>
        </w:rPr>
        <w:t xml:space="preserve"> increase</w:t>
      </w:r>
      <w:r w:rsidR="00A447A4">
        <w:rPr>
          <w:rFonts w:ascii="Times New Roman" w:hAnsi="Times New Roman" w:cs="Times New Roman"/>
          <w:sz w:val="24"/>
          <w:szCs w:val="24"/>
        </w:rPr>
        <w:t xml:space="preserve">.  On the negative side of the labor market, </w:t>
      </w:r>
      <w:r w:rsidR="00A447A4" w:rsidRPr="00A447A4">
        <w:rPr>
          <w:rFonts w:ascii="Times New Roman" w:hAnsi="Times New Roman" w:cs="Times New Roman"/>
          <w:sz w:val="24"/>
          <w:szCs w:val="24"/>
        </w:rPr>
        <w:t>Correctional Officers and Jailers</w:t>
      </w:r>
      <w:r w:rsidR="00A447A4">
        <w:rPr>
          <w:rFonts w:ascii="Times New Roman" w:hAnsi="Times New Roman" w:cs="Times New Roman"/>
          <w:sz w:val="24"/>
          <w:szCs w:val="24"/>
        </w:rPr>
        <w:t xml:space="preserve"> is estimated to lose </w:t>
      </w:r>
      <w:r w:rsidR="00791B4D">
        <w:rPr>
          <w:rFonts w:ascii="Times New Roman" w:hAnsi="Times New Roman" w:cs="Times New Roman"/>
          <w:sz w:val="24"/>
          <w:szCs w:val="24"/>
        </w:rPr>
        <w:t>51</w:t>
      </w:r>
      <w:r w:rsidR="00A447A4">
        <w:rPr>
          <w:rFonts w:ascii="Times New Roman" w:hAnsi="Times New Roman" w:cs="Times New Roman"/>
          <w:sz w:val="24"/>
          <w:szCs w:val="24"/>
        </w:rPr>
        <w:t xml:space="preserve"> jobs, or just under one percent of its workforce.  </w:t>
      </w:r>
      <w:r w:rsidR="00A447A4">
        <w:rPr>
          <w:rFonts w:ascii="Times New Roman" w:hAnsi="Times New Roman" w:cs="Times New Roman"/>
          <w:b/>
          <w:i/>
          <w:sz w:val="24"/>
          <w:szCs w:val="24"/>
        </w:rPr>
        <w:t>Law Enforcement Workers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0738">
        <w:rPr>
          <w:rFonts w:ascii="Times New Roman" w:hAnsi="Times New Roman" w:cs="Times New Roman"/>
          <w:sz w:val="24"/>
          <w:szCs w:val="24"/>
        </w:rPr>
        <w:t xml:space="preserve">as a whole is projected to have </w:t>
      </w:r>
      <w:r w:rsidR="00A447A4">
        <w:rPr>
          <w:rFonts w:ascii="Times New Roman" w:hAnsi="Times New Roman" w:cs="Times New Roman"/>
          <w:sz w:val="24"/>
          <w:szCs w:val="24"/>
        </w:rPr>
        <w:t>9</w:t>
      </w:r>
      <w:r w:rsidR="00791B4D">
        <w:rPr>
          <w:rFonts w:ascii="Times New Roman" w:hAnsi="Times New Roman" w:cs="Times New Roman"/>
          <w:sz w:val="24"/>
          <w:szCs w:val="24"/>
        </w:rPr>
        <w:t>58</w:t>
      </w:r>
      <w:r w:rsidRPr="004D0738">
        <w:rPr>
          <w:rFonts w:ascii="Times New Roman" w:hAnsi="Times New Roman" w:cs="Times New Roman"/>
          <w:sz w:val="24"/>
          <w:szCs w:val="24"/>
        </w:rPr>
        <w:t xml:space="preserve"> job openings annually.</w:t>
      </w:r>
    </w:p>
    <w:p w:rsidR="000D6138" w:rsidRDefault="000D61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A447A4" w:rsidRPr="00A447A4">
        <w:rPr>
          <w:rFonts w:ascii="Times New Roman" w:hAnsi="Times New Roman" w:cs="Times New Roman"/>
          <w:b/>
          <w:i/>
          <w:sz w:val="24"/>
          <w:szCs w:val="24"/>
        </w:rPr>
        <w:t>Other Protective Service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occupational family is expected to </w:t>
      </w:r>
      <w:r w:rsidR="00A447A4">
        <w:rPr>
          <w:rFonts w:ascii="Times New Roman" w:hAnsi="Times New Roman" w:cs="Times New Roman"/>
          <w:sz w:val="24"/>
          <w:szCs w:val="24"/>
        </w:rPr>
        <w:t>increase employment by 2</w:t>
      </w:r>
      <w:r w:rsidR="00791B4D">
        <w:rPr>
          <w:rFonts w:ascii="Times New Roman" w:hAnsi="Times New Roman" w:cs="Times New Roman"/>
          <w:sz w:val="24"/>
          <w:szCs w:val="24"/>
        </w:rPr>
        <w:t>23</w:t>
      </w:r>
      <w:r w:rsidR="00A447A4">
        <w:rPr>
          <w:rFonts w:ascii="Times New Roman" w:hAnsi="Times New Roman" w:cs="Times New Roman"/>
          <w:sz w:val="24"/>
          <w:szCs w:val="24"/>
        </w:rPr>
        <w:t xml:space="preserve"> jobs, an increase of 2.</w:t>
      </w:r>
      <w:r w:rsidR="00791B4D">
        <w:rPr>
          <w:rFonts w:ascii="Times New Roman" w:hAnsi="Times New Roman" w:cs="Times New Roman"/>
          <w:sz w:val="24"/>
          <w:szCs w:val="24"/>
        </w:rPr>
        <w:t>57</w:t>
      </w:r>
      <w:r w:rsidR="00A447A4">
        <w:rPr>
          <w:rFonts w:ascii="Times New Roman" w:hAnsi="Times New Roman" w:cs="Times New Roman"/>
          <w:sz w:val="24"/>
          <w:szCs w:val="24"/>
        </w:rPr>
        <w:t xml:space="preserve"> percent.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47A4">
        <w:rPr>
          <w:rFonts w:ascii="Times New Roman" w:hAnsi="Times New Roman" w:cs="Times New Roman"/>
          <w:sz w:val="24"/>
          <w:szCs w:val="24"/>
        </w:rPr>
        <w:t xml:space="preserve">Security Guards is anticipated to add </w:t>
      </w:r>
      <w:r w:rsidR="00483A9A">
        <w:rPr>
          <w:rFonts w:ascii="Times New Roman" w:hAnsi="Times New Roman" w:cs="Times New Roman"/>
          <w:sz w:val="24"/>
          <w:szCs w:val="24"/>
        </w:rPr>
        <w:t>184 of these and 980</w:t>
      </w:r>
      <w:r w:rsidR="00A447A4">
        <w:rPr>
          <w:rFonts w:ascii="Times New Roman" w:hAnsi="Times New Roman" w:cs="Times New Roman"/>
          <w:sz w:val="24"/>
          <w:szCs w:val="24"/>
        </w:rPr>
        <w:t xml:space="preserve"> annual job openings, more than </w:t>
      </w:r>
      <w:r w:rsidR="00483A9A">
        <w:rPr>
          <w:rFonts w:ascii="Times New Roman" w:hAnsi="Times New Roman" w:cs="Times New Roman"/>
          <w:sz w:val="24"/>
          <w:szCs w:val="24"/>
        </w:rPr>
        <w:t>71 percent</w:t>
      </w:r>
      <w:r w:rsidR="00A447A4">
        <w:rPr>
          <w:rFonts w:ascii="Times New Roman" w:hAnsi="Times New Roman" w:cs="Times New Roman"/>
          <w:sz w:val="24"/>
          <w:szCs w:val="24"/>
        </w:rPr>
        <w:t xml:space="preserve"> of the major groups overall total.  </w:t>
      </w:r>
      <w:r w:rsidR="00745830" w:rsidRPr="00745830">
        <w:rPr>
          <w:rFonts w:ascii="Times New Roman" w:hAnsi="Times New Roman" w:cs="Times New Roman"/>
          <w:sz w:val="24"/>
          <w:szCs w:val="24"/>
        </w:rPr>
        <w:t>The occupational family is estimated to have 1,3</w:t>
      </w:r>
      <w:r w:rsidR="00483A9A">
        <w:rPr>
          <w:rFonts w:ascii="Times New Roman" w:hAnsi="Times New Roman" w:cs="Times New Roman"/>
          <w:sz w:val="24"/>
          <w:szCs w:val="24"/>
        </w:rPr>
        <w:t>72</w:t>
      </w:r>
      <w:r w:rsidR="00745830" w:rsidRPr="00745830">
        <w:rPr>
          <w:rFonts w:ascii="Times New Roman" w:hAnsi="Times New Roman" w:cs="Times New Roman"/>
          <w:sz w:val="24"/>
          <w:szCs w:val="24"/>
        </w:rPr>
        <w:t xml:space="preserve"> annual job openings</w:t>
      </w:r>
      <w:r w:rsidR="00745830" w:rsidRPr="004D0738">
        <w:rPr>
          <w:rFonts w:ascii="Times New Roman" w:hAnsi="Times New Roman" w:cs="Times New Roman"/>
          <w:sz w:val="24"/>
          <w:szCs w:val="24"/>
        </w:rPr>
        <w:t xml:space="preserve"> </w:t>
      </w:r>
      <w:r w:rsidR="00745830">
        <w:rPr>
          <w:rFonts w:ascii="Times New Roman" w:hAnsi="Times New Roman" w:cs="Times New Roman"/>
          <w:sz w:val="24"/>
          <w:szCs w:val="24"/>
        </w:rPr>
        <w:t>during the projection period.</w:t>
      </w:r>
    </w:p>
    <w:p w:rsidR="00C8302D" w:rsidRPr="00EF7503" w:rsidRDefault="00003B16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513" cy="37242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519" w:rsidRDefault="00CD7519" w:rsidP="00C901D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4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Workforce Development Area Outlook</w:t>
      </w:r>
      <w:r w:rsidR="00F76A6E" w:rsidRPr="00134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745830" w:rsidRPr="00134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Protective Service</w:t>
      </w:r>
      <w:r w:rsidR="000D6138" w:rsidRPr="00134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Occupations</w:t>
      </w:r>
    </w:p>
    <w:tbl>
      <w:tblPr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328"/>
        <w:gridCol w:w="1297"/>
        <w:gridCol w:w="937"/>
        <w:gridCol w:w="960"/>
        <w:gridCol w:w="1106"/>
        <w:gridCol w:w="1106"/>
        <w:gridCol w:w="1106"/>
        <w:gridCol w:w="1106"/>
      </w:tblGrid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:rsidR="00962C81" w:rsidRPr="00962C81" w:rsidRDefault="00962C81" w:rsidP="0098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Workforce 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Development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Area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962C81" w:rsidRPr="00962C81" w:rsidRDefault="00962C81" w:rsidP="0096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18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Estimated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962C81" w:rsidRPr="00962C81" w:rsidRDefault="00962C81" w:rsidP="0096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20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Projected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62C81" w:rsidRPr="00962C81" w:rsidRDefault="00962C81" w:rsidP="0098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Numeric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Change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2C81" w:rsidRPr="00962C81" w:rsidRDefault="00962C81" w:rsidP="0098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Percent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62C81" w:rsidRPr="00962C81" w:rsidRDefault="00962C81" w:rsidP="0098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62C81" w:rsidRPr="00962C81" w:rsidRDefault="00962C81" w:rsidP="0098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62C81" w:rsidRPr="00962C81" w:rsidRDefault="00962C81" w:rsidP="0098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62C81" w:rsidRPr="00962C81" w:rsidRDefault="00962C81" w:rsidP="0098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962C8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Total</w:t>
            </w:r>
          </w:p>
        </w:tc>
      </w:tr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Northwest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13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</w:t>
            </w:r>
          </w:p>
        </w:tc>
      </w:tr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13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</w:tr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Northeast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13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3.27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</w:t>
            </w:r>
          </w:p>
        </w:tc>
      </w:tr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Western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13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13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</w:t>
            </w:r>
          </w:p>
        </w:tc>
      </w:tr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13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</w:t>
            </w:r>
          </w:p>
        </w:tc>
      </w:tr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of Little Rock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13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653</w:t>
            </w:r>
          </w:p>
        </w:tc>
      </w:tr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Eastern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Southwest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134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84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</w:tr>
      <w:tr w:rsidR="00962C81" w:rsidRPr="00962C81" w:rsidTr="00962C81">
        <w:trPr>
          <w:trHeight w:val="255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Southeast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</w:t>
            </w:r>
            <w:r w:rsidR="0013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62C81" w:rsidRPr="00962C81" w:rsidRDefault="00962C81" w:rsidP="0096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2C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</w:t>
            </w:r>
          </w:p>
        </w:tc>
      </w:tr>
    </w:tbl>
    <w:p w:rsidR="00962C81" w:rsidRPr="00F6032D" w:rsidRDefault="00962C81" w:rsidP="00C901D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782F" w:rsidRPr="00D935FB" w:rsidRDefault="006F782F" w:rsidP="00CD7519">
      <w:pPr>
        <w:rPr>
          <w:rFonts w:ascii="Times New Roman" w:hAnsi="Times New Roman" w:cs="Times New Roman"/>
          <w:sz w:val="24"/>
          <w:szCs w:val="24"/>
        </w:rPr>
      </w:pPr>
    </w:p>
    <w:sectPr w:rsidR="006F782F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D6138"/>
    <w:rsid w:val="001343CE"/>
    <w:rsid w:val="00154FDA"/>
    <w:rsid w:val="0025586E"/>
    <w:rsid w:val="0029218E"/>
    <w:rsid w:val="002E0A24"/>
    <w:rsid w:val="003369C7"/>
    <w:rsid w:val="003A4556"/>
    <w:rsid w:val="003A6F63"/>
    <w:rsid w:val="00440DB3"/>
    <w:rsid w:val="00457BC4"/>
    <w:rsid w:val="00483A9A"/>
    <w:rsid w:val="00490AD7"/>
    <w:rsid w:val="004D0738"/>
    <w:rsid w:val="00504AAD"/>
    <w:rsid w:val="00580031"/>
    <w:rsid w:val="005962B3"/>
    <w:rsid w:val="005F6BBA"/>
    <w:rsid w:val="006468CA"/>
    <w:rsid w:val="006F782F"/>
    <w:rsid w:val="00745830"/>
    <w:rsid w:val="00752A6F"/>
    <w:rsid w:val="00773BB3"/>
    <w:rsid w:val="00791B4D"/>
    <w:rsid w:val="007B4A77"/>
    <w:rsid w:val="00962C81"/>
    <w:rsid w:val="00A130EA"/>
    <w:rsid w:val="00A304F2"/>
    <w:rsid w:val="00A447A4"/>
    <w:rsid w:val="00A903FA"/>
    <w:rsid w:val="00AF4491"/>
    <w:rsid w:val="00B24BF2"/>
    <w:rsid w:val="00BD155C"/>
    <w:rsid w:val="00BE0E5F"/>
    <w:rsid w:val="00C8302D"/>
    <w:rsid w:val="00C901D6"/>
    <w:rsid w:val="00CC2B88"/>
    <w:rsid w:val="00CD7519"/>
    <w:rsid w:val="00CE1B52"/>
    <w:rsid w:val="00CF53CC"/>
    <w:rsid w:val="00D257C2"/>
    <w:rsid w:val="00D620F6"/>
    <w:rsid w:val="00D935FB"/>
    <w:rsid w:val="00E61819"/>
    <w:rsid w:val="00EC493B"/>
    <w:rsid w:val="00EF6C8A"/>
    <w:rsid w:val="00EF7503"/>
    <w:rsid w:val="00F127EA"/>
    <w:rsid w:val="00F54BEC"/>
    <w:rsid w:val="00F6032D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Protective Service Occupations</a:t>
            </a:r>
          </a:p>
        </c:rich>
      </c:tx>
      <c:layout>
        <c:manualLayout>
          <c:xMode val="edge"/>
          <c:yMode val="edge"/>
          <c:x val="0.28246559853593434"/>
          <c:y val="2.14347758959797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Protective Service Workers (33-1000)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148615490421211E-3"/>
                  <c:y val="0.16665659759282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Protective Service Occupations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2.2700000000000001E-2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Fire Fighting and Prevention Workers (33-2000)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752E-3"/>
                  <c:y val="0.2884341247625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Protective Service Occupations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3.0200000000000001E-2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Law Enforcement Workers (33-3000)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148355715343132E-3"/>
                  <c:y val="0.11452108128427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Protective Service Occupations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1.01E-2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 Protective Service Workers (33-9000)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7543075172036758E-17"/>
                  <c:y val="0.10571184995737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Protective Service Occupations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2.5700000000000001E-2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7768288"/>
        <c:axId val="197768848"/>
        <c:axId val="0"/>
      </c:bar3DChart>
      <c:catAx>
        <c:axId val="1977682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197768848"/>
        <c:crosses val="autoZero"/>
        <c:auto val="1"/>
        <c:lblAlgn val="ctr"/>
        <c:lblOffset val="100"/>
        <c:noMultiLvlLbl val="0"/>
      </c:catAx>
      <c:valAx>
        <c:axId val="19776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768288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6926050910302878"/>
          <c:y val="3.630212890055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Supervisors of Protective Service Workers (33-1000)</c:v>
                </c:pt>
                <c:pt idx="1">
                  <c:v>Fire Fighting and Prevention Workers (33-2000)</c:v>
                </c:pt>
                <c:pt idx="2">
                  <c:v>Law Enforcement Workers         (33-3000)</c:v>
                </c:pt>
                <c:pt idx="3">
                  <c:v>Other Protective Service Workers (33-9000)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120</c:v>
                </c:pt>
                <c:pt idx="1">
                  <c:v>65</c:v>
                </c:pt>
                <c:pt idx="2">
                  <c:v>375</c:v>
                </c:pt>
                <c:pt idx="3">
                  <c:v>618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Supervisors of Protective Service Workers (33-1000)</c:v>
                </c:pt>
                <c:pt idx="1">
                  <c:v>Fire Fighting and Prevention Workers (33-2000)</c:v>
                </c:pt>
                <c:pt idx="2">
                  <c:v>Law Enforcement Workers         (33-3000)</c:v>
                </c:pt>
                <c:pt idx="3">
                  <c:v>Other Protective Service Workers (33-9000)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126</c:v>
                </c:pt>
                <c:pt idx="1">
                  <c:v>114</c:v>
                </c:pt>
                <c:pt idx="2">
                  <c:v>520</c:v>
                </c:pt>
                <c:pt idx="3">
                  <c:v>642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Supervisors of Protective Service Workers (33-1000)</c:v>
                </c:pt>
                <c:pt idx="1">
                  <c:v>Fire Fighting and Prevention Workers (33-2000)</c:v>
                </c:pt>
                <c:pt idx="2">
                  <c:v>Law Enforcement Workers         (33-3000)</c:v>
                </c:pt>
                <c:pt idx="3">
                  <c:v>Other Protective Service Workers (33-9000)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40</c:v>
                </c:pt>
                <c:pt idx="1">
                  <c:v>39</c:v>
                </c:pt>
                <c:pt idx="2">
                  <c:v>63</c:v>
                </c:pt>
                <c:pt idx="3">
                  <c:v>112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9.2246045001950511E-3"/>
                  <c:y val="1.979974725381579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1081266356856908E-2"/>
                  <c:y val="3.292051456530896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22943722943723E-2"/>
                      <c:h val="4.6732639901493789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6.2612324974529843E-2"/>
                  <c:y val="3.372541395288672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Sheet1!$A$2:$A$5</c:f>
              <c:strCache>
                <c:ptCount val="4"/>
                <c:pt idx="0">
                  <c:v>Supervisors of Protective Service Workers (33-1000)</c:v>
                </c:pt>
                <c:pt idx="1">
                  <c:v>Fire Fighting and Prevention Workers (33-2000)</c:v>
                </c:pt>
                <c:pt idx="2">
                  <c:v>Law Enforcement Workers         (33-3000)</c:v>
                </c:pt>
                <c:pt idx="3">
                  <c:v>Other Protective Service Workers (33-9000)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286</c:v>
                </c:pt>
                <c:pt idx="1">
                  <c:v>218</c:v>
                </c:pt>
                <c:pt idx="2">
                  <c:v>958</c:v>
                </c:pt>
                <c:pt idx="3">
                  <c:v>1372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7772768"/>
        <c:axId val="197773328"/>
      </c:barChart>
      <c:catAx>
        <c:axId val="19777276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197773328"/>
        <c:crossesAt val="0"/>
        <c:auto val="1"/>
        <c:lblAlgn val="ctr"/>
        <c:lblOffset val="100"/>
        <c:tickLblSkip val="1"/>
        <c:noMultiLvlLbl val="0"/>
      </c:catAx>
      <c:valAx>
        <c:axId val="197773328"/>
        <c:scaling>
          <c:orientation val="minMax"/>
          <c:max val="15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197772768"/>
        <c:crosses val="autoZero"/>
        <c:crossBetween val="between"/>
        <c:majorUnit val="3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4414652713865312"/>
          <c:y val="0.78845922037523097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0.45743</cdr:x>
      <cdr:y>0.889</cdr:y>
    </cdr:from>
    <cdr:to>
      <cdr:x>1</cdr:x>
      <cdr:y>0.97531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19425" y="3429429"/>
          <a:ext cx="3581400" cy="332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2277-2FD0-4585-8FAE-70CBB109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23</cp:revision>
  <cp:lastPrinted>2017-07-17T20:28:00Z</cp:lastPrinted>
  <dcterms:created xsi:type="dcterms:W3CDTF">2016-08-09T16:00:00Z</dcterms:created>
  <dcterms:modified xsi:type="dcterms:W3CDTF">2019-08-13T16:55:00Z</dcterms:modified>
</cp:coreProperties>
</file>