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F6628A" w:rsidRDefault="00F6628A" w:rsidP="00F6628A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2009775</wp:posOffset>
                </wp:positionH>
                <wp:positionV relativeFrom="margin">
                  <wp:posOffset>781050</wp:posOffset>
                </wp:positionV>
                <wp:extent cx="5086350" cy="19431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1943100"/>
                          <a:chOff x="-5850" y="-74305"/>
                          <a:chExt cx="2152753" cy="2225207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51765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211D" w:rsidRPr="00F6628A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</w:t>
                              </w:r>
                              <w:r w:rsidR="00B35C2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D935FB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B35C2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369C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B3A2B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Coaches and Scouts</w:t>
                              </w:r>
                              <w:r w:rsidR="007104B3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(27-2022)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63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Technical Writers</w:t>
                              </w:r>
                              <w:r w:rsidR="007104B3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(27-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3042</w:t>
                              </w:r>
                              <w:r w:rsidR="007104B3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6.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Loser:   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Floral Designers</w:t>
                              </w:r>
                              <w:r w:rsidR="007104B3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(27-1023)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0429F7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jobs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Loser:   </w:t>
                              </w:r>
                              <w:r w:rsidR="00F6628A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Reporters and Correspondents</w:t>
                              </w:r>
                              <w:r w:rsidR="007104B3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(27-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3022</w:t>
                              </w:r>
                              <w:r w:rsidR="0003404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– 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26</w:t>
                              </w:r>
                              <w:r w:rsidR="00034048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FD211D" w:rsidRPr="00F662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F6628A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F6628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F6628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B35C2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18</w:t>
                              </w:r>
                              <w:r w:rsidR="0029218E" w:rsidRPr="00F6628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B35C2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158.25pt;margin-top:61.5pt;width:400.5pt;height:153pt;z-index:-251658240;mso-wrap-distance-left:18pt;mso-wrap-distance-right:18pt;mso-position-horizontal-relative:margin;mso-position-vertical-relative:margin;mso-width-relative:margin;mso-height-relative:margin" coordorigin="-58,-743" coordsize="21527,2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819QMAAPEOAAAOAAAAZHJzL2Uyb0RvYy54bWzsV99v2zYQfh+w/4HQe2KJlmxZiFJk6RIM&#10;yNqgydBnmqJ+YBSpkXSk7K/fkZQU13XWLAPaApsfZJE8Ho/f3X13OnsztBw9MKUbKfIgOg0DxASV&#10;RSOqPPjt/uokDZA2RBSES8Hy4JHp4M35jz+c9V3GsKwlL5hCoETorO/yoDamyxYLTWvWEn0qOyZg&#10;sZSqJQaGqloUivSgveULHIarRS9V0SlJmdYw+9YvBudOf1kyat6XpWYG8TwA24x7Kvfc2ufi/Ixk&#10;lSJd3dDRDPIKK1rSCDh0VvWWGIJ2qvlMVdtQJbUszSmV7UKWZUOZuwPcJgoPbnOt5K5zd6myvupm&#10;mADaA5xerZa+e7hVqCnyAM4PkCAtOMmdi+wEwNN3VQZS16q7627VOFH5kb3xUKrW/sNd0OCAfZyB&#10;ZYNBFCaTMF0tE8Cfwlq0iZdROEJPa/CP3XeSpFYA1k/W8TJMvGdo/fOoAkcJXidLrwJjnOBwbWUW&#10;TxZoyZviquHcmuMiiF1yhR4I+J5QyoTBzkd81/4qCz+fhPAb9cxbnNY9bQuLwXzlvoNQ1U/e0P/O&#10;G3c16ZhzsrY4z97Akzc+QBATUXEGHsHWVGsASM7u0JkGzxzxxXFMJ6fgKE434WpCNE02mwNAO6XN&#10;NZMtsi95oMAQByB5uNHGYz+J2NMBIYs+LJCMC/sUcpwAL9kZAHIy1r2ZR8689AdWQhRCHHgXza7Y&#10;917kDtc1KdiXnMcFKLSaSzBo1j0qsNxyGBku1MHKUd5uZY4+5s2hP/3vNs873MlSmHlz2wipjing&#10;Zj7Zy08geWgsSltZPEJUKOnJS3f0qgF/3BBtbokCtoK0AQY27+FRctnngRzfAlRL9eexeSsPYQur&#10;AeqB/fJA/7EjigWI/yIgoDdRHFu6dIM4WWMYqP2V7f6K2LWXEpIMCASsc69W3vDptVSy/QhEfWFP&#10;hSUiKJydB9SoaXBpPCsD1VN2ceHEgCI7Ym7EXUetcouqjbf74SNR3RiUBsL5nZySiGQHsell7U4h&#10;L3ZGlo0L3CdcR7whoX1ifYXMBhLzPLuf2ct/lNmAITDlarnEsdsI0TrzZLzahCNPRkm0XiX/p/X3&#10;mNZm2A4jmX/zDI9SnKZzikfhZo2hb/M5jnG6ghKJXp3k5j+Y4vGU4vc2L3+SA9Tu+CDDkRlgwRLb&#10;GAbPVHGf63gZpVFqRZ/J9XgTxrFrm/Zaoqk8v7CC7/U8n3VQ22qqVJ9IcYGg4rjuzrPspxV/KqNj&#10;w/Dl+v+CMnu8uL9g49cu7sXvE2Tlc8XdsoBrv+co+OZkMNb+I+V+XHk1E3xn5d619fBd5dr98RvQ&#10;frjtj1178PSlev4XAAAA//8DAFBLAwQUAAYACAAAACEAevzM+uIAAAAMAQAADwAAAGRycy9kb3du&#10;cmV2LnhtbEyPwU7DMBBE70j8g7VI3KjjhBYIcaqqAk5VJVokxM1NtknUeB3FbpL+PdsTHHfmaXYm&#10;W062FQP2vnGkQc0iEEiFKxuqNHzt3x+eQfhgqDStI9RwQQ/L/PYmM2npRvrEYRcqwSHkU6OhDqFL&#10;pfRFjdb4meuQ2Du63prAZ1/Jsjcjh9tWxlG0kNY0xB9q0+G6xuK0O1sNH6MZV4l6Gzan4/rys59v&#10;vzcKtb6/m1avIAJO4Q+Ga32uDjl3OrgzlV60GhK1mDPKRpzwqCuh1BNLBw2P8UsEMs/k/xH5LwAA&#10;AP//AwBQSwECLQAUAAYACAAAACEAtoM4kv4AAADhAQAAEwAAAAAAAAAAAAAAAAAAAAAAW0NvbnRl&#10;bnRfVHlwZXNdLnhtbFBLAQItABQABgAIAAAAIQA4/SH/1gAAAJQBAAALAAAAAAAAAAAAAAAAAC8B&#10;AABfcmVscy8ucmVsc1BLAQItABQABgAIAAAAIQC/I6819QMAAPEOAAAOAAAAAAAAAAAAAAAAAC4C&#10;AABkcnMvZTJvRG9jLnhtbFBLAQItABQABgAIAAAAIQB6/Mz64gAAAAwBAAAPAAAAAAAAAAAAAAAA&#10;AE8GAABkcnMvZG93bnJldi54bWxQSwUGAAAAAAQABADzAAAAXgcAAAAA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5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FD211D" w:rsidRPr="00F6628A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</w:t>
                        </w:r>
                        <w:r w:rsidR="00B35C2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18</w:t>
                        </w:r>
                        <w:r w:rsidR="00D935FB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B35C2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3369C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5B3A2B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15</w:t>
                        </w:r>
                        <w:r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Coaches and Scouts</w:t>
                        </w:r>
                        <w:r w:rsidR="007104B3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(27-2022)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63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Technical Writers</w:t>
                        </w:r>
                        <w:r w:rsidR="007104B3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(27-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3042</w:t>
                        </w:r>
                        <w:r w:rsidR="007104B3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6.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47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Loser:   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Floral Designers</w:t>
                        </w:r>
                        <w:r w:rsidR="007104B3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(27-1023)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0429F7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jobs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Loser:   </w:t>
                        </w:r>
                        <w:r w:rsidR="00F6628A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Reporters and Correspondents</w:t>
                        </w:r>
                        <w:r w:rsidR="007104B3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(27-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3022</w:t>
                        </w:r>
                        <w:r w:rsidR="0003404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– 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26</w:t>
                        </w:r>
                        <w:r w:rsidR="00034048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FD211D" w:rsidRPr="00F6628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F6628A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F6628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F6628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20</w:t>
                        </w:r>
                        <w:r w:rsidR="00B35C2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18</w:t>
                        </w:r>
                        <w:r w:rsidR="0029218E" w:rsidRPr="00F6628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B35C2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F6628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715327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28A" w:rsidRPr="00F6628A" w:rsidRDefault="00F6628A" w:rsidP="00F6628A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6628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Arts, Design, Entertainment, Sports, and Media Occupations (27-0000)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0;width:563.2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kAPgIAAHQEAAAOAAAAZHJzL2Uyb0RvYy54bWysVNtu2zAMfR+wfxD0vtrx4qU14hRdug4D&#10;ugvQ7gMYWY6FSaInKbG7rx8lJ2m6vQ17MSSRPCTPIb28Ho1me+m8Qlvz2UXOmbQCG2W3Nf/+ePfm&#10;kjMfwDag0cqaP0nPr1evXy2HvpIFdqgb6RiBWF8Nfc27EPoqy7zopAF/gb20ZGzRGQh0dduscTAQ&#10;utFZkefvsgFd0zsU0nt6vZ2MfJXw21aK8LVtvQxM15xqC+nr0ncTv9lqCdXWQd8pcSgD/qEKA8pS&#10;0hPULQRgO6f+gjJKOPTYhguBJsO2VUKmHqibWf5HNw8d9DL1QuT4/kST/3+w4sv+m2OqqXkxW3Bm&#10;wZBIj3IM7D2OrIj8DL2vyO2hJ8cw0jPpnHr1/T2KH55ZXHdgt/LGORw6CQ3VN4uR2VnohOMjyGb4&#10;jA2lgV3ABDS2zkTyiA5G6KTT00mbWIqgx8WsfFssSs4E2eZ5npdJvAyqY3TvfPgo0bB4qLkj7RM6&#10;7O99iNVAdXSJyTxq1dwprdMlzptca8f2QJMCQkgbihSud4bKnd5LyntMm0Y0hiTkF2jasqHmV2VR&#10;JoQXNu+2m1OeCPcMeF6QUYH2QitT88uTE1SR3Q+2SVMbQOnpTJ1pe6A7MjxxHcbNOCl7VHGDzRPx&#10;73BaA1pbOnTofnE20ArU3P/cgZOc6U+WNLyazedxZ9JlXi4Kurhzy+bcAlYQVM0DZ9NxHdKeRXot&#10;3pDWrUoyxKGYKjmUTKOdODysYdyd83vyev5ZrH4DAAD//wMAUEsDBBQABgAIAAAAIQC5xksw3QAA&#10;AAcBAAAPAAAAZHJzL2Rvd25yZXYueG1sTI9BS8NAEIXvgv9hGcFbu4naqDGTIkIP3myq4HGaTLKh&#10;2dmQ3bbx37s96WXg8R7vfVOsZzuoE0++d4KQLhNQLLVreukQPnebxRMoH0gaGpwwwg97WJfXVwXl&#10;jTvLlk9V6FQsEZ8TgglhzLX2tWFLfulGlui1brIUopw63Ux0juV20HdJkmlLvcQFQyO/Ga4P1dEi&#10;tB/9d7vS2btsDh3NX8Y8VLst4u3N/PoCKvAc/sJwwY/oUEamvTtK49WAsHiOrwSEeC9umj6uQO0R&#10;svsEdFno//zlLwAAAP//AwBQSwECLQAUAAYACAAAACEAtoM4kv4AAADhAQAAEwAAAAAAAAAAAAAA&#10;AAAAAAAAW0NvbnRlbnRfVHlwZXNdLnhtbFBLAQItABQABgAIAAAAIQA4/SH/1gAAAJQBAAALAAAA&#10;AAAAAAAAAAAAAC8BAABfcmVscy8ucmVsc1BLAQItABQABgAIAAAAIQCTyvkAPgIAAHQEAAAOAAAA&#10;AAAAAAAAAAAAAC4CAABkcnMvZTJvRG9jLnhtbFBLAQItABQABgAIAAAAIQC5xksw3QAAAAcBAAAP&#10;AAAAAAAAAAAAAAAAAJgEAABkcnMvZG93bnJldi54bWxQSwUGAAAAAAQABADzAAAAogUAAAAA&#10;" fillcolor="#823b0b [1605]">
                <v:textbox>
                  <w:txbxContent>
                    <w:p w:rsidR="00F6628A" w:rsidRPr="00F6628A" w:rsidRDefault="00F6628A" w:rsidP="00F6628A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6628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Arts, Design, Entertainment, Sports, and Media Occupations (27-0000)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793D" w:rsidRPr="00B4793D">
        <w:rPr>
          <w:rFonts w:ascii="Times New Roman" w:hAnsi="Times New Roman" w:cs="Times New Roman"/>
          <w:b/>
          <w:sz w:val="24"/>
          <w:szCs w:val="24"/>
        </w:rPr>
        <w:t>Arts, Design, Entertainment, Sports, and Media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5B3A2B">
        <w:rPr>
          <w:rFonts w:ascii="Times New Roman" w:hAnsi="Times New Roman" w:cs="Times New Roman"/>
          <w:sz w:val="24"/>
          <w:szCs w:val="24"/>
        </w:rPr>
        <w:t>321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2.</w:t>
      </w:r>
      <w:r w:rsidR="005B3A2B">
        <w:rPr>
          <w:rFonts w:ascii="Times New Roman" w:hAnsi="Times New Roman" w:cs="Times New Roman"/>
          <w:sz w:val="24"/>
          <w:szCs w:val="24"/>
        </w:rPr>
        <w:t>15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B4793D">
        <w:rPr>
          <w:rFonts w:ascii="Times New Roman" w:hAnsi="Times New Roman" w:cs="Times New Roman"/>
          <w:sz w:val="24"/>
          <w:szCs w:val="24"/>
        </w:rPr>
        <w:t>1,</w:t>
      </w:r>
      <w:r w:rsidR="005B3A2B">
        <w:rPr>
          <w:rFonts w:ascii="Times New Roman" w:hAnsi="Times New Roman" w:cs="Times New Roman"/>
          <w:sz w:val="24"/>
          <w:szCs w:val="24"/>
        </w:rPr>
        <w:t>614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5B3A2B">
        <w:rPr>
          <w:rFonts w:ascii="Times New Roman" w:hAnsi="Times New Roman" w:cs="Times New Roman"/>
          <w:sz w:val="24"/>
          <w:szCs w:val="24"/>
        </w:rPr>
        <w:t>599</w:t>
      </w:r>
      <w:r w:rsidR="00B4793D">
        <w:rPr>
          <w:rFonts w:ascii="Times New Roman" w:hAnsi="Times New Roman" w:cs="Times New Roman"/>
          <w:sz w:val="24"/>
          <w:szCs w:val="24"/>
        </w:rPr>
        <w:t xml:space="preserve"> are for </w:t>
      </w:r>
      <w:r w:rsidR="00773BB3">
        <w:rPr>
          <w:rFonts w:ascii="Times New Roman" w:hAnsi="Times New Roman" w:cs="Times New Roman"/>
          <w:sz w:val="24"/>
          <w:szCs w:val="24"/>
        </w:rPr>
        <w:t xml:space="preserve">those created from employees leaving the workforce, while </w:t>
      </w:r>
      <w:r w:rsidR="005B3A2B">
        <w:rPr>
          <w:rFonts w:ascii="Times New Roman" w:hAnsi="Times New Roman" w:cs="Times New Roman"/>
          <w:sz w:val="24"/>
          <w:szCs w:val="24"/>
        </w:rPr>
        <w:t>855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B4793D">
        <w:rPr>
          <w:rFonts w:ascii="Times New Roman" w:hAnsi="Times New Roman" w:cs="Times New Roman"/>
          <w:sz w:val="24"/>
          <w:szCs w:val="24"/>
        </w:rPr>
        <w:t>16</w:t>
      </w:r>
      <w:r w:rsidR="005B3A2B">
        <w:rPr>
          <w:rFonts w:ascii="Times New Roman" w:hAnsi="Times New Roman" w:cs="Times New Roman"/>
          <w:sz w:val="24"/>
          <w:szCs w:val="24"/>
        </w:rPr>
        <w:t>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B4793D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B4793D" w:rsidRPr="00B4793D">
        <w:rPr>
          <w:rFonts w:ascii="Times New Roman" w:hAnsi="Times New Roman" w:cs="Times New Roman"/>
          <w:b/>
          <w:i/>
          <w:sz w:val="24"/>
          <w:szCs w:val="24"/>
        </w:rPr>
        <w:t>Art and Design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5B3A2B">
        <w:rPr>
          <w:rFonts w:ascii="Times New Roman" w:hAnsi="Times New Roman" w:cs="Times New Roman"/>
          <w:sz w:val="24"/>
          <w:szCs w:val="24"/>
        </w:rPr>
        <w:t>114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5B3A2B">
        <w:rPr>
          <w:rFonts w:ascii="Times New Roman" w:hAnsi="Times New Roman" w:cs="Times New Roman"/>
          <w:sz w:val="24"/>
          <w:szCs w:val="24"/>
        </w:rPr>
        <w:t>2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5B3A2B">
        <w:rPr>
          <w:rFonts w:ascii="Times New Roman" w:hAnsi="Times New Roman" w:cs="Times New Roman"/>
          <w:sz w:val="24"/>
          <w:szCs w:val="24"/>
        </w:rPr>
        <w:t>16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B4793D">
        <w:rPr>
          <w:rFonts w:ascii="Times New Roman" w:hAnsi="Times New Roman" w:cs="Times New Roman"/>
          <w:sz w:val="24"/>
          <w:szCs w:val="24"/>
        </w:rPr>
        <w:t xml:space="preserve">Graphic Designers leads this occupational family with </w:t>
      </w:r>
      <w:r w:rsidR="005B3A2B">
        <w:rPr>
          <w:rFonts w:ascii="Times New Roman" w:hAnsi="Times New Roman" w:cs="Times New Roman"/>
          <w:sz w:val="24"/>
          <w:szCs w:val="24"/>
        </w:rPr>
        <w:t>44</w:t>
      </w:r>
      <w:r w:rsidR="00B4793D">
        <w:rPr>
          <w:rFonts w:ascii="Times New Roman" w:hAnsi="Times New Roman" w:cs="Times New Roman"/>
          <w:sz w:val="24"/>
          <w:szCs w:val="24"/>
        </w:rPr>
        <w:t xml:space="preserve"> new jobs, while Floral Designers could see a decline of </w:t>
      </w:r>
      <w:r w:rsidR="005B3A2B">
        <w:rPr>
          <w:rFonts w:ascii="Times New Roman" w:hAnsi="Times New Roman" w:cs="Times New Roman"/>
          <w:sz w:val="24"/>
          <w:szCs w:val="24"/>
        </w:rPr>
        <w:t>20</w:t>
      </w:r>
      <w:r w:rsidR="00B4793D">
        <w:rPr>
          <w:rFonts w:ascii="Times New Roman" w:hAnsi="Times New Roman" w:cs="Times New Roman"/>
          <w:sz w:val="24"/>
          <w:szCs w:val="24"/>
        </w:rPr>
        <w:t>.</w:t>
      </w:r>
      <w:r w:rsidR="00035EEF">
        <w:rPr>
          <w:rFonts w:ascii="Times New Roman" w:hAnsi="Times New Roman" w:cs="Times New Roman"/>
          <w:sz w:val="24"/>
          <w:szCs w:val="24"/>
        </w:rPr>
        <w:t xml:space="preserve">  </w:t>
      </w:r>
      <w:r w:rsidR="00B4793D">
        <w:rPr>
          <w:rFonts w:ascii="Times New Roman" w:hAnsi="Times New Roman" w:cs="Times New Roman"/>
          <w:sz w:val="24"/>
          <w:szCs w:val="24"/>
        </w:rPr>
        <w:t>Overall, t</w:t>
      </w:r>
      <w:r w:rsidR="00035EEF">
        <w:rPr>
          <w:rFonts w:ascii="Times New Roman" w:hAnsi="Times New Roman" w:cs="Times New Roman"/>
          <w:sz w:val="24"/>
          <w:szCs w:val="24"/>
        </w:rPr>
        <w:t xml:space="preserve">he occupational family is expecting around </w:t>
      </w:r>
      <w:r w:rsidR="005B3A2B">
        <w:rPr>
          <w:rFonts w:ascii="Times New Roman" w:hAnsi="Times New Roman" w:cs="Times New Roman"/>
          <w:sz w:val="24"/>
          <w:szCs w:val="24"/>
        </w:rPr>
        <w:t>534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B4793D" w:rsidRPr="00B4793D">
        <w:rPr>
          <w:rFonts w:ascii="Times New Roman" w:hAnsi="Times New Roman" w:cs="Times New Roman"/>
          <w:b/>
          <w:i/>
          <w:sz w:val="24"/>
          <w:szCs w:val="24"/>
        </w:rPr>
        <w:t>Entertainers and Performers, Sports and Related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5B3A2B">
        <w:rPr>
          <w:rFonts w:ascii="Times New Roman" w:hAnsi="Times New Roman" w:cs="Times New Roman"/>
          <w:sz w:val="24"/>
          <w:szCs w:val="24"/>
        </w:rPr>
        <w:t>112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5B3A2B">
        <w:rPr>
          <w:rFonts w:ascii="Times New Roman" w:hAnsi="Times New Roman" w:cs="Times New Roman"/>
          <w:sz w:val="24"/>
          <w:szCs w:val="24"/>
        </w:rPr>
        <w:t>3</w:t>
      </w:r>
      <w:r w:rsidR="00B4793D">
        <w:rPr>
          <w:rFonts w:ascii="Times New Roman" w:hAnsi="Times New Roman" w:cs="Times New Roman"/>
          <w:sz w:val="24"/>
          <w:szCs w:val="24"/>
        </w:rPr>
        <w:t>.</w:t>
      </w:r>
      <w:r w:rsidR="005B3A2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B4793D">
        <w:rPr>
          <w:rFonts w:ascii="Times New Roman" w:hAnsi="Times New Roman" w:cs="Times New Roman"/>
          <w:sz w:val="24"/>
          <w:szCs w:val="24"/>
        </w:rPr>
        <w:t xml:space="preserve">The top occupation in this family is Coaches and Scouts with a gain of </w:t>
      </w:r>
      <w:r w:rsidR="005B3A2B">
        <w:rPr>
          <w:rFonts w:ascii="Times New Roman" w:hAnsi="Times New Roman" w:cs="Times New Roman"/>
          <w:sz w:val="24"/>
          <w:szCs w:val="24"/>
        </w:rPr>
        <w:t>63</w:t>
      </w:r>
      <w:r w:rsidR="00B4793D">
        <w:rPr>
          <w:rFonts w:ascii="Times New Roman" w:hAnsi="Times New Roman" w:cs="Times New Roman"/>
          <w:sz w:val="24"/>
          <w:szCs w:val="24"/>
        </w:rPr>
        <w:t xml:space="preserve">, a </w:t>
      </w:r>
      <w:r w:rsidR="005B3A2B">
        <w:rPr>
          <w:rFonts w:ascii="Times New Roman" w:hAnsi="Times New Roman" w:cs="Times New Roman"/>
          <w:sz w:val="24"/>
          <w:szCs w:val="24"/>
        </w:rPr>
        <w:t>3</w:t>
      </w:r>
      <w:r w:rsidR="00B4793D">
        <w:rPr>
          <w:rFonts w:ascii="Times New Roman" w:hAnsi="Times New Roman" w:cs="Times New Roman"/>
          <w:sz w:val="24"/>
          <w:szCs w:val="24"/>
        </w:rPr>
        <w:t>.</w:t>
      </w:r>
      <w:r w:rsidR="005B3A2B">
        <w:rPr>
          <w:rFonts w:ascii="Times New Roman" w:hAnsi="Times New Roman" w:cs="Times New Roman"/>
          <w:sz w:val="24"/>
          <w:szCs w:val="24"/>
        </w:rPr>
        <w:t>24</w:t>
      </w:r>
      <w:r w:rsidR="00B4793D">
        <w:rPr>
          <w:rFonts w:ascii="Times New Roman" w:hAnsi="Times New Roman" w:cs="Times New Roman"/>
          <w:sz w:val="24"/>
          <w:szCs w:val="24"/>
        </w:rPr>
        <w:t xml:space="preserve"> percent rise</w:t>
      </w:r>
      <w:r w:rsidR="00F10CC3">
        <w:rPr>
          <w:rFonts w:ascii="Times New Roman" w:hAnsi="Times New Roman" w:cs="Times New Roman"/>
          <w:sz w:val="24"/>
          <w:szCs w:val="24"/>
        </w:rPr>
        <w:t xml:space="preserve"> in jobs.  </w:t>
      </w:r>
      <w:r w:rsidR="00F10CC3" w:rsidRPr="00F10CC3">
        <w:rPr>
          <w:rFonts w:ascii="Times New Roman" w:hAnsi="Times New Roman" w:cs="Times New Roman"/>
          <w:sz w:val="24"/>
          <w:szCs w:val="24"/>
        </w:rPr>
        <w:t>Music Directors and Composers</w:t>
      </w:r>
      <w:r w:rsidR="00F10CC3">
        <w:rPr>
          <w:rFonts w:ascii="Times New Roman" w:hAnsi="Times New Roman" w:cs="Times New Roman"/>
          <w:sz w:val="24"/>
          <w:szCs w:val="24"/>
        </w:rPr>
        <w:t xml:space="preserve"> is anticipated to increase by 5.</w:t>
      </w:r>
      <w:r w:rsidR="005B3A2B">
        <w:rPr>
          <w:rFonts w:ascii="Times New Roman" w:hAnsi="Times New Roman" w:cs="Times New Roman"/>
          <w:sz w:val="24"/>
          <w:szCs w:val="24"/>
        </w:rPr>
        <w:t>12</w:t>
      </w:r>
      <w:r w:rsidR="00F10CC3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5B3A2B">
        <w:rPr>
          <w:rFonts w:ascii="Times New Roman" w:hAnsi="Times New Roman" w:cs="Times New Roman"/>
          <w:sz w:val="24"/>
          <w:szCs w:val="24"/>
        </w:rPr>
        <w:t>463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</w:t>
      </w:r>
      <w:r w:rsidR="005B3A2B">
        <w:rPr>
          <w:rFonts w:ascii="Times New Roman" w:hAnsi="Times New Roman" w:cs="Times New Roman"/>
          <w:sz w:val="24"/>
          <w:szCs w:val="24"/>
        </w:rPr>
        <w:t>penings are anticipated</w:t>
      </w:r>
      <w:r w:rsidR="00034048"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4D07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F10CC3" w:rsidRPr="00F10CC3">
        <w:rPr>
          <w:rFonts w:ascii="Times New Roman" w:hAnsi="Times New Roman" w:cs="Times New Roman"/>
          <w:b/>
          <w:i/>
          <w:sz w:val="24"/>
          <w:szCs w:val="24"/>
        </w:rPr>
        <w:t>Media and Communication 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5B3A2B">
        <w:rPr>
          <w:rFonts w:ascii="Times New Roman" w:hAnsi="Times New Roman" w:cs="Times New Roman"/>
          <w:sz w:val="24"/>
          <w:szCs w:val="24"/>
        </w:rPr>
        <w:t>63</w:t>
      </w:r>
      <w:r w:rsidRPr="000D6138">
        <w:rPr>
          <w:rFonts w:ascii="Times New Roman" w:hAnsi="Times New Roman" w:cs="Times New Roman"/>
          <w:sz w:val="24"/>
          <w:szCs w:val="24"/>
        </w:rPr>
        <w:t xml:space="preserve">, a gain of </w:t>
      </w:r>
      <w:r w:rsidR="00F10CC3">
        <w:rPr>
          <w:rFonts w:ascii="Times New Roman" w:hAnsi="Times New Roman" w:cs="Times New Roman"/>
          <w:sz w:val="24"/>
          <w:szCs w:val="24"/>
        </w:rPr>
        <w:t>1</w:t>
      </w:r>
      <w:r w:rsidRPr="000D6138">
        <w:rPr>
          <w:rFonts w:ascii="Times New Roman" w:hAnsi="Times New Roman" w:cs="Times New Roman"/>
          <w:sz w:val="24"/>
          <w:szCs w:val="24"/>
        </w:rPr>
        <w:t>.</w:t>
      </w:r>
      <w:r w:rsidR="005B3A2B">
        <w:rPr>
          <w:rFonts w:ascii="Times New Roman" w:hAnsi="Times New Roman" w:cs="Times New Roman"/>
          <w:sz w:val="24"/>
          <w:szCs w:val="24"/>
        </w:rPr>
        <w:t>50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F10CC3" w:rsidRPr="00F10CC3">
        <w:rPr>
          <w:rFonts w:ascii="Times New Roman" w:hAnsi="Times New Roman" w:cs="Times New Roman"/>
          <w:sz w:val="24"/>
          <w:szCs w:val="24"/>
        </w:rPr>
        <w:t>Public Relations Specialists</w:t>
      </w:r>
      <w:r w:rsidR="00F10CC3">
        <w:rPr>
          <w:rFonts w:ascii="Times New Roman" w:hAnsi="Times New Roman" w:cs="Times New Roman"/>
          <w:sz w:val="24"/>
          <w:szCs w:val="24"/>
        </w:rPr>
        <w:t xml:space="preserve"> is slated to add </w:t>
      </w:r>
      <w:r w:rsidR="005B3A2B">
        <w:rPr>
          <w:rFonts w:ascii="Times New Roman" w:hAnsi="Times New Roman" w:cs="Times New Roman"/>
          <w:sz w:val="24"/>
          <w:szCs w:val="24"/>
        </w:rPr>
        <w:t>37 new jobs</w:t>
      </w:r>
      <w:r w:rsidR="00F10CC3">
        <w:rPr>
          <w:rFonts w:ascii="Times New Roman" w:hAnsi="Times New Roman" w:cs="Times New Roman"/>
          <w:sz w:val="24"/>
          <w:szCs w:val="24"/>
        </w:rPr>
        <w:t xml:space="preserve">, while </w:t>
      </w:r>
      <w:r w:rsidR="00F10CC3" w:rsidRPr="00F10CC3">
        <w:rPr>
          <w:rFonts w:ascii="Times New Roman" w:hAnsi="Times New Roman" w:cs="Times New Roman"/>
          <w:sz w:val="24"/>
          <w:szCs w:val="24"/>
        </w:rPr>
        <w:t>Technical Writers</w:t>
      </w:r>
      <w:r w:rsidR="00F10CC3">
        <w:rPr>
          <w:rFonts w:ascii="Times New Roman" w:hAnsi="Times New Roman" w:cs="Times New Roman"/>
          <w:sz w:val="24"/>
          <w:szCs w:val="24"/>
        </w:rPr>
        <w:t xml:space="preserve"> could increase employment by </w:t>
      </w:r>
      <w:r w:rsidR="005B3A2B">
        <w:rPr>
          <w:rFonts w:ascii="Times New Roman" w:hAnsi="Times New Roman" w:cs="Times New Roman"/>
          <w:sz w:val="24"/>
          <w:szCs w:val="24"/>
        </w:rPr>
        <w:t>6</w:t>
      </w:r>
      <w:r w:rsidR="00F10CC3">
        <w:rPr>
          <w:rFonts w:ascii="Times New Roman" w:hAnsi="Times New Roman" w:cs="Times New Roman"/>
          <w:sz w:val="24"/>
          <w:szCs w:val="24"/>
        </w:rPr>
        <w:t>.</w:t>
      </w:r>
      <w:r w:rsidR="005B3A2B">
        <w:rPr>
          <w:rFonts w:ascii="Times New Roman" w:hAnsi="Times New Roman" w:cs="Times New Roman"/>
          <w:sz w:val="24"/>
          <w:szCs w:val="24"/>
        </w:rPr>
        <w:t>47</w:t>
      </w:r>
      <w:r w:rsidR="00F10CC3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5B3A2B">
        <w:rPr>
          <w:rFonts w:ascii="Times New Roman" w:hAnsi="Times New Roman" w:cs="Times New Roman"/>
          <w:sz w:val="24"/>
          <w:szCs w:val="24"/>
        </w:rPr>
        <w:t xml:space="preserve">On the negative side of the economy, </w:t>
      </w:r>
      <w:r w:rsidR="005B3A2B" w:rsidRPr="005B3A2B">
        <w:rPr>
          <w:rFonts w:ascii="Times New Roman" w:hAnsi="Times New Roman" w:cs="Times New Roman"/>
          <w:sz w:val="24"/>
          <w:szCs w:val="24"/>
        </w:rPr>
        <w:t>Reporters and Correspondents</w:t>
      </w:r>
      <w:r w:rsidR="005B3A2B">
        <w:rPr>
          <w:rFonts w:ascii="Times New Roman" w:hAnsi="Times New Roman" w:cs="Times New Roman"/>
          <w:sz w:val="24"/>
          <w:szCs w:val="24"/>
        </w:rPr>
        <w:t xml:space="preserve"> could lose 5.26 percent of its workforce, or 19 jobs.  </w:t>
      </w:r>
      <w:r w:rsidR="00F10CC3">
        <w:rPr>
          <w:rFonts w:ascii="Times New Roman" w:hAnsi="Times New Roman" w:cs="Times New Roman"/>
          <w:sz w:val="24"/>
          <w:szCs w:val="24"/>
        </w:rPr>
        <w:t>A</w:t>
      </w:r>
      <w:r w:rsidRPr="004D0738">
        <w:rPr>
          <w:rFonts w:ascii="Times New Roman" w:hAnsi="Times New Roman" w:cs="Times New Roman"/>
          <w:sz w:val="24"/>
          <w:szCs w:val="24"/>
        </w:rPr>
        <w:t>s a whole</w:t>
      </w:r>
      <w:r w:rsidR="00F10CC3">
        <w:rPr>
          <w:rFonts w:ascii="Times New Roman" w:hAnsi="Times New Roman" w:cs="Times New Roman"/>
          <w:sz w:val="24"/>
          <w:szCs w:val="24"/>
        </w:rPr>
        <w:t>,</w:t>
      </w:r>
      <w:r w:rsidRPr="004D0738">
        <w:rPr>
          <w:rFonts w:ascii="Times New Roman" w:hAnsi="Times New Roman" w:cs="Times New Roman"/>
          <w:sz w:val="24"/>
          <w:szCs w:val="24"/>
        </w:rPr>
        <w:t xml:space="preserve"> </w:t>
      </w:r>
      <w:r w:rsidR="00F10CC3" w:rsidRPr="00F10CC3">
        <w:rPr>
          <w:rFonts w:ascii="Times New Roman" w:hAnsi="Times New Roman" w:cs="Times New Roman"/>
          <w:b/>
          <w:i/>
          <w:sz w:val="24"/>
          <w:szCs w:val="24"/>
        </w:rPr>
        <w:t>Media and Communication Workers</w:t>
      </w:r>
      <w:r w:rsidR="00F10CC3" w:rsidRPr="004D0738">
        <w:rPr>
          <w:rFonts w:ascii="Times New Roman" w:hAnsi="Times New Roman" w:cs="Times New Roman"/>
          <w:sz w:val="24"/>
          <w:szCs w:val="24"/>
        </w:rPr>
        <w:t xml:space="preserve"> </w:t>
      </w:r>
      <w:r w:rsidRPr="004D0738">
        <w:rPr>
          <w:rFonts w:ascii="Times New Roman" w:hAnsi="Times New Roman" w:cs="Times New Roman"/>
          <w:sz w:val="24"/>
          <w:szCs w:val="24"/>
        </w:rPr>
        <w:t xml:space="preserve">is projected to have </w:t>
      </w:r>
      <w:r w:rsidR="005B3A2B">
        <w:rPr>
          <w:rFonts w:ascii="Times New Roman" w:hAnsi="Times New Roman" w:cs="Times New Roman"/>
          <w:sz w:val="24"/>
          <w:szCs w:val="24"/>
        </w:rPr>
        <w:t>430</w:t>
      </w:r>
      <w:r w:rsidRPr="004D0738">
        <w:rPr>
          <w:rFonts w:ascii="Times New Roman" w:hAnsi="Times New Roman" w:cs="Times New Roman"/>
          <w:sz w:val="24"/>
          <w:szCs w:val="24"/>
        </w:rPr>
        <w:t xml:space="preserve"> job openings annually.</w:t>
      </w:r>
    </w:p>
    <w:p w:rsidR="00C8302D" w:rsidRPr="00D747AB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7AB">
        <w:rPr>
          <w:rFonts w:ascii="Times New Roman" w:hAnsi="Times New Roman" w:cs="Times New Roman"/>
          <w:sz w:val="24"/>
          <w:szCs w:val="24"/>
        </w:rPr>
        <w:t xml:space="preserve"> The </w:t>
      </w:r>
      <w:r w:rsidR="00D747AB" w:rsidRPr="00D747AB">
        <w:rPr>
          <w:rFonts w:ascii="Times New Roman" w:hAnsi="Times New Roman" w:cs="Times New Roman"/>
          <w:b/>
          <w:i/>
          <w:sz w:val="24"/>
          <w:szCs w:val="24"/>
        </w:rPr>
        <w:t>Media and Communication Equipment Workers</w:t>
      </w:r>
      <w:r w:rsidR="00D7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7AB" w:rsidRPr="00D747AB">
        <w:rPr>
          <w:rFonts w:ascii="Times New Roman" w:hAnsi="Times New Roman" w:cs="Times New Roman"/>
          <w:sz w:val="24"/>
          <w:szCs w:val="24"/>
        </w:rPr>
        <w:t>occupational family</w:t>
      </w:r>
      <w:r w:rsidR="00D747AB">
        <w:rPr>
          <w:rFonts w:ascii="Times New Roman" w:hAnsi="Times New Roman" w:cs="Times New Roman"/>
          <w:sz w:val="24"/>
          <w:szCs w:val="24"/>
        </w:rPr>
        <w:t xml:space="preserve"> is predicted to add 32 jobs to the economy, a 1.</w:t>
      </w:r>
      <w:r w:rsidR="005B3A2B">
        <w:rPr>
          <w:rFonts w:ascii="Times New Roman" w:hAnsi="Times New Roman" w:cs="Times New Roman"/>
          <w:sz w:val="24"/>
          <w:szCs w:val="24"/>
        </w:rPr>
        <w:t>56</w:t>
      </w:r>
      <w:r w:rsidR="00D747AB">
        <w:rPr>
          <w:rFonts w:ascii="Times New Roman" w:hAnsi="Times New Roman" w:cs="Times New Roman"/>
          <w:sz w:val="24"/>
          <w:szCs w:val="24"/>
        </w:rPr>
        <w:t xml:space="preserve"> percent increase.  </w:t>
      </w:r>
      <w:r w:rsidR="00D747AB" w:rsidRPr="00D747AB">
        <w:rPr>
          <w:rFonts w:ascii="Times New Roman" w:hAnsi="Times New Roman" w:cs="Times New Roman"/>
          <w:sz w:val="24"/>
          <w:szCs w:val="24"/>
        </w:rPr>
        <w:t>Audio and Video Equipment Technicians</w:t>
      </w:r>
      <w:r w:rsidR="00D747AB">
        <w:rPr>
          <w:rFonts w:ascii="Times New Roman" w:hAnsi="Times New Roman" w:cs="Times New Roman"/>
          <w:sz w:val="24"/>
          <w:szCs w:val="24"/>
        </w:rPr>
        <w:t xml:space="preserve"> is set to add </w:t>
      </w:r>
      <w:r w:rsidR="005B3A2B">
        <w:rPr>
          <w:rFonts w:ascii="Times New Roman" w:hAnsi="Times New Roman" w:cs="Times New Roman"/>
          <w:sz w:val="24"/>
          <w:szCs w:val="24"/>
        </w:rPr>
        <w:t>22</w:t>
      </w:r>
      <w:r w:rsidR="00D747AB">
        <w:rPr>
          <w:rFonts w:ascii="Times New Roman" w:hAnsi="Times New Roman" w:cs="Times New Roman"/>
          <w:sz w:val="24"/>
          <w:szCs w:val="24"/>
        </w:rPr>
        <w:t xml:space="preserve"> to its workforce, </w:t>
      </w:r>
      <w:r w:rsidR="005B3A2B">
        <w:rPr>
          <w:rFonts w:ascii="Times New Roman" w:hAnsi="Times New Roman" w:cs="Times New Roman"/>
          <w:sz w:val="24"/>
          <w:szCs w:val="24"/>
        </w:rPr>
        <w:t>a 5.82 percent gain.</w:t>
      </w:r>
      <w:r w:rsidR="00FD211D">
        <w:rPr>
          <w:rFonts w:ascii="Times New Roman" w:hAnsi="Times New Roman" w:cs="Times New Roman"/>
          <w:sz w:val="24"/>
          <w:szCs w:val="24"/>
        </w:rPr>
        <w:t xml:space="preserve">  The occupational family is estimated to have 1</w:t>
      </w:r>
      <w:r w:rsidR="00034048">
        <w:rPr>
          <w:rFonts w:ascii="Times New Roman" w:hAnsi="Times New Roman" w:cs="Times New Roman"/>
          <w:sz w:val="24"/>
          <w:szCs w:val="24"/>
        </w:rPr>
        <w:t>88</w:t>
      </w:r>
      <w:r w:rsidR="00FD211D">
        <w:rPr>
          <w:rFonts w:ascii="Times New Roman" w:hAnsi="Times New Roman" w:cs="Times New Roman"/>
          <w:sz w:val="24"/>
          <w:szCs w:val="24"/>
        </w:rPr>
        <w:t xml:space="preserve"> job openings annually.</w:t>
      </w:r>
      <w:r w:rsidR="00D747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DA8" w:rsidRDefault="00CD7519" w:rsidP="0053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B2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533CB2">
        <w:rPr>
          <w:rFonts w:ascii="Times New Roman" w:hAnsi="Times New Roman" w:cs="Times New Roman"/>
          <w:b/>
          <w:sz w:val="24"/>
          <w:szCs w:val="24"/>
        </w:rPr>
        <w:br/>
      </w:r>
      <w:r w:rsidR="00D747AB" w:rsidRPr="00533CB2">
        <w:rPr>
          <w:rFonts w:ascii="Times New Roman" w:hAnsi="Times New Roman" w:cs="Times New Roman"/>
          <w:b/>
          <w:sz w:val="24"/>
          <w:szCs w:val="24"/>
        </w:rPr>
        <w:t>Arts, Design, Entertainment, Sports, and Media Occupations</w:t>
      </w: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328"/>
        <w:gridCol w:w="1328"/>
        <w:gridCol w:w="937"/>
        <w:gridCol w:w="877"/>
        <w:gridCol w:w="1106"/>
        <w:gridCol w:w="1106"/>
        <w:gridCol w:w="1106"/>
        <w:gridCol w:w="1106"/>
      </w:tblGrid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Workforce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Development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Area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03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 w:rsidR="000340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18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Estimated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Employment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034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 w:rsidR="000340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Projected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Numeric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Percent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63DA8" w:rsidRPr="00F63DA8" w:rsidRDefault="00F63DA8" w:rsidP="00F3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F63D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Total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547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057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Little Rock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F63DA8" w:rsidRPr="00F63DA8" w:rsidTr="00F63DA8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3DA8" w:rsidRPr="00F63DA8" w:rsidRDefault="00F63DA8" w:rsidP="00F63D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3D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</w:tr>
    </w:tbl>
    <w:p w:rsidR="00CD7519" w:rsidRPr="00533CB2" w:rsidRDefault="00D747AB" w:rsidP="00533C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3CB2" w:rsidRPr="00D935FB" w:rsidRDefault="00533CB2" w:rsidP="00CD75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3CB2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4048"/>
    <w:rsid w:val="00035EEF"/>
    <w:rsid w:val="000429F7"/>
    <w:rsid w:val="00066B43"/>
    <w:rsid w:val="00070BD4"/>
    <w:rsid w:val="000960E8"/>
    <w:rsid w:val="000D6138"/>
    <w:rsid w:val="00154FDA"/>
    <w:rsid w:val="0029218E"/>
    <w:rsid w:val="002E0A24"/>
    <w:rsid w:val="003369C7"/>
    <w:rsid w:val="003A4556"/>
    <w:rsid w:val="003A6F63"/>
    <w:rsid w:val="00440DB3"/>
    <w:rsid w:val="00457BC4"/>
    <w:rsid w:val="00490AD7"/>
    <w:rsid w:val="004D0738"/>
    <w:rsid w:val="00504AAD"/>
    <w:rsid w:val="00533CB2"/>
    <w:rsid w:val="00580031"/>
    <w:rsid w:val="005B3A2B"/>
    <w:rsid w:val="005F6BBA"/>
    <w:rsid w:val="006468CA"/>
    <w:rsid w:val="007104B3"/>
    <w:rsid w:val="00752A6F"/>
    <w:rsid w:val="00773BB3"/>
    <w:rsid w:val="007B4A77"/>
    <w:rsid w:val="00A304F2"/>
    <w:rsid w:val="00A903FA"/>
    <w:rsid w:val="00AF4491"/>
    <w:rsid w:val="00B35C25"/>
    <w:rsid w:val="00B4793D"/>
    <w:rsid w:val="00BE0E5F"/>
    <w:rsid w:val="00C8302D"/>
    <w:rsid w:val="00CC2B88"/>
    <w:rsid w:val="00CD7519"/>
    <w:rsid w:val="00CE1B52"/>
    <w:rsid w:val="00CF53CC"/>
    <w:rsid w:val="00D257C2"/>
    <w:rsid w:val="00D747AB"/>
    <w:rsid w:val="00D935FB"/>
    <w:rsid w:val="00DD57DA"/>
    <w:rsid w:val="00E61819"/>
    <w:rsid w:val="00EC493B"/>
    <w:rsid w:val="00EF1764"/>
    <w:rsid w:val="00EF6C8A"/>
    <w:rsid w:val="00EF7503"/>
    <w:rsid w:val="00F10CC3"/>
    <w:rsid w:val="00F127EA"/>
    <w:rsid w:val="00F54BEC"/>
    <w:rsid w:val="00F63DA8"/>
    <w:rsid w:val="00F6628A"/>
    <w:rsid w:val="00F76A6E"/>
    <w:rsid w:val="00FA0B7E"/>
    <w:rsid w:val="00FB210B"/>
    <w:rsid w:val="00FC250B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Arts, Design, Entertainment,</a:t>
            </a:r>
            <a:r>
              <a:rPr lang="en-US" b="1" baseline="0"/>
              <a:t> Sports, and Media</a:t>
            </a:r>
            <a:r>
              <a:rPr lang="en-US" b="1"/>
              <a:t> Occupations</a:t>
            </a:r>
          </a:p>
        </c:rich>
      </c:tx>
      <c:layout>
        <c:manualLayout>
          <c:xMode val="edge"/>
          <c:yMode val="edge"/>
          <c:x val="0.13576178625340224"/>
          <c:y val="3.1664954924112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Art and Design Workers (27-1000)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296451655608186E-3"/>
                  <c:y val="9.5045344395889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Arts, Design, Entertainment, Sports, and Media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2.1600000000000001E-2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Entertainers and Performers, Sports and Related Workers (27-2000)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752E-3"/>
                  <c:y val="0.2884341247625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Arts, Design, Entertainment, Sports, and Media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3.2599999999999997E-2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Media and Communication Workers (27-3000)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148355715343132E-3"/>
                  <c:y val="0.12134120063636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Arts, Design, Entertainment, Sports, and Media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1.4999999999999999E-2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Media and Communication Equipment Workers (27-4000)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057118499573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Arts, Design, Entertainment, Sports, and Media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1.5599999999999999E-2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9021424"/>
        <c:axId val="749021984"/>
        <c:axId val="0"/>
      </c:bar3DChart>
      <c:catAx>
        <c:axId val="7490214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749021984"/>
        <c:crosses val="autoZero"/>
        <c:auto val="1"/>
        <c:lblAlgn val="ctr"/>
        <c:lblOffset val="100"/>
        <c:noMultiLvlLbl val="0"/>
      </c:catAx>
      <c:valAx>
        <c:axId val="74902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902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6156450140702108"/>
          <c:y val="3.630212890055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Art and Design Workers (27-1000)</c:v>
                </c:pt>
                <c:pt idx="1">
                  <c:v>Entertainers and Performers, Sports and Related Workers              (27-2000)</c:v>
                </c:pt>
                <c:pt idx="2">
                  <c:v>Media and Communication Workers (27-3000)</c:v>
                </c:pt>
                <c:pt idx="3">
                  <c:v>Media and Communication Equipment Workers (27-4000)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199</c:v>
                </c:pt>
                <c:pt idx="1">
                  <c:v>178</c:v>
                </c:pt>
                <c:pt idx="2">
                  <c:v>146</c:v>
                </c:pt>
                <c:pt idx="3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Art and Design Workers (27-1000)</c:v>
                </c:pt>
                <c:pt idx="1">
                  <c:v>Entertainers and Performers, Sports and Related Workers              (27-2000)</c:v>
                </c:pt>
                <c:pt idx="2">
                  <c:v>Media and Communication Workers (27-3000)</c:v>
                </c:pt>
                <c:pt idx="3">
                  <c:v>Media and Communication Equipment Workers (27-4000)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278</c:v>
                </c:pt>
                <c:pt idx="1">
                  <c:v>229</c:v>
                </c:pt>
                <c:pt idx="2">
                  <c:v>252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Art and Design Workers (27-1000)</c:v>
                </c:pt>
                <c:pt idx="1">
                  <c:v>Entertainers and Performers, Sports and Related Workers              (27-2000)</c:v>
                </c:pt>
                <c:pt idx="2">
                  <c:v>Media and Communication Workers (27-3000)</c:v>
                </c:pt>
                <c:pt idx="3">
                  <c:v>Media and Communication Equipment Workers (27-4000)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57</c:v>
                </c:pt>
                <c:pt idx="1">
                  <c:v>56</c:v>
                </c:pt>
                <c:pt idx="2">
                  <c:v>32</c:v>
                </c:pt>
                <c:pt idx="3">
                  <c:v>16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8.0412675688266239E-2"/>
                  <c:y val="5.272674249052231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7273507478231886"/>
                  <c:y val="3.29205145653095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22943722943723E-2"/>
                      <c:h val="3.685609669161724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8004340366545161E-2"/>
                  <c:y val="-3.211820744629143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Art and Design Workers (27-1000)</c:v>
                </c:pt>
                <c:pt idx="1">
                  <c:v>Entertainers and Performers, Sports and Related Workers              (27-2000)</c:v>
                </c:pt>
                <c:pt idx="2">
                  <c:v>Media and Communication Workers (27-3000)</c:v>
                </c:pt>
                <c:pt idx="3">
                  <c:v>Media and Communication Equipment Workers (27-4000)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534</c:v>
                </c:pt>
                <c:pt idx="1">
                  <c:v>463</c:v>
                </c:pt>
                <c:pt idx="2">
                  <c:v>430</c:v>
                </c:pt>
                <c:pt idx="3">
                  <c:v>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751940352"/>
        <c:axId val="751940912"/>
      </c:barChart>
      <c:catAx>
        <c:axId val="7519403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751940912"/>
        <c:crossesAt val="0"/>
        <c:auto val="1"/>
        <c:lblAlgn val="ctr"/>
        <c:lblOffset val="100"/>
        <c:tickLblSkip val="1"/>
        <c:noMultiLvlLbl val="0"/>
      </c:catAx>
      <c:valAx>
        <c:axId val="751940912"/>
        <c:scaling>
          <c:orientation val="minMax"/>
          <c:max val="6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751940352"/>
        <c:crosses val="autoZero"/>
        <c:crossBetween val="between"/>
        <c:majorUnit val="15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7108255407468005"/>
          <c:y val="0.80492012572502514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0.46898</cdr:x>
      <cdr:y>0.89394</cdr:y>
    </cdr:from>
    <cdr:to>
      <cdr:x>1</cdr:x>
      <cdr:y>0.98025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95626" y="3448485"/>
          <a:ext cx="350519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548A-DEBE-466D-BB6C-5CE5CCB8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2019-08-12T14:59:00Z</dcterms:modified>
</cp:coreProperties>
</file>